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AD2" w:rsidRDefault="00AA7AD2" w:rsidP="00AA7AD2">
      <w:pPr>
        <w:spacing w:after="0" w:line="480" w:lineRule="auto"/>
        <w:contextualSpacing/>
        <w:jc w:val="center"/>
      </w:pPr>
      <w:bookmarkStart w:id="0" w:name="_GoBack"/>
      <w:bookmarkEnd w:id="0"/>
    </w:p>
    <w:p w:rsidR="00AA7AD2" w:rsidRDefault="00AA7AD2" w:rsidP="00AA7AD2">
      <w:pPr>
        <w:spacing w:after="0" w:line="480" w:lineRule="auto"/>
        <w:contextualSpacing/>
        <w:jc w:val="center"/>
      </w:pPr>
    </w:p>
    <w:p w:rsidR="00AA7AD2" w:rsidRDefault="00AA7AD2" w:rsidP="00AA7AD2">
      <w:pPr>
        <w:spacing w:after="0" w:line="480" w:lineRule="auto"/>
        <w:contextualSpacing/>
        <w:jc w:val="center"/>
      </w:pPr>
    </w:p>
    <w:p w:rsidR="00AA7AD2" w:rsidRDefault="00AA7AD2" w:rsidP="00AA7AD2">
      <w:pPr>
        <w:spacing w:after="0" w:line="480" w:lineRule="auto"/>
        <w:contextualSpacing/>
        <w:jc w:val="center"/>
      </w:pPr>
    </w:p>
    <w:p w:rsidR="00AA7AD2" w:rsidRDefault="00AA7AD2" w:rsidP="00AA7AD2">
      <w:pPr>
        <w:spacing w:after="0" w:line="480" w:lineRule="auto"/>
        <w:contextualSpacing/>
        <w:jc w:val="center"/>
      </w:pPr>
    </w:p>
    <w:p w:rsidR="00AA7AD2" w:rsidRDefault="00AA7AD2" w:rsidP="00AA7AD2">
      <w:pPr>
        <w:spacing w:after="0" w:line="480" w:lineRule="auto"/>
        <w:contextualSpacing/>
        <w:jc w:val="center"/>
      </w:pPr>
    </w:p>
    <w:p w:rsidR="00B63362" w:rsidRDefault="006571C1" w:rsidP="00AA7AD2">
      <w:pPr>
        <w:spacing w:after="0" w:line="480" w:lineRule="auto"/>
        <w:contextualSpacing/>
        <w:jc w:val="center"/>
      </w:pPr>
      <w:r>
        <w:t>Case Brief</w:t>
      </w:r>
      <w:r w:rsidR="00AA7AD2">
        <w:t>s</w:t>
      </w:r>
    </w:p>
    <w:p w:rsidR="00AA7AD2" w:rsidRDefault="006571C1" w:rsidP="00AA7AD2">
      <w:pPr>
        <w:spacing w:after="0" w:line="480" w:lineRule="auto"/>
        <w:contextualSpacing/>
        <w:jc w:val="center"/>
      </w:pPr>
      <w:r>
        <w:t>Student Name</w:t>
      </w:r>
    </w:p>
    <w:p w:rsidR="00AA7AD2" w:rsidRDefault="006571C1" w:rsidP="00AA7AD2">
      <w:pPr>
        <w:spacing w:after="0" w:line="480" w:lineRule="auto"/>
        <w:contextualSpacing/>
        <w:jc w:val="center"/>
      </w:pPr>
      <w:r>
        <w:t>Institution Affiliation</w:t>
      </w:r>
    </w:p>
    <w:p w:rsidR="00AA7AD2" w:rsidRDefault="006571C1" w:rsidP="00AA7AD2">
      <w:pPr>
        <w:spacing w:after="0" w:line="480" w:lineRule="auto"/>
        <w:contextualSpacing/>
        <w:jc w:val="left"/>
      </w:pPr>
      <w:r>
        <w:br w:type="page"/>
      </w:r>
    </w:p>
    <w:p w:rsidR="00AA7AD2" w:rsidRDefault="006571C1" w:rsidP="00AA7AD2">
      <w:pPr>
        <w:spacing w:after="0" w:line="480" w:lineRule="auto"/>
        <w:contextualSpacing/>
        <w:jc w:val="center"/>
      </w:pPr>
      <w:r>
        <w:lastRenderedPageBreak/>
        <w:t>Case Briefs</w:t>
      </w:r>
    </w:p>
    <w:p w:rsidR="00962BF3" w:rsidRPr="00F02771" w:rsidRDefault="006571C1" w:rsidP="00AA7AD2">
      <w:pPr>
        <w:spacing w:after="0" w:line="480" w:lineRule="auto"/>
        <w:contextualSpacing/>
        <w:rPr>
          <w:b/>
        </w:rPr>
      </w:pPr>
      <w:r w:rsidRPr="00F02771">
        <w:rPr>
          <w:b/>
        </w:rPr>
        <w:t>Texarkana v Jones</w:t>
      </w:r>
    </w:p>
    <w:p w:rsidR="00962BF3" w:rsidRDefault="006571C1" w:rsidP="00AA7AD2">
      <w:pPr>
        <w:spacing w:after="0" w:line="480" w:lineRule="auto"/>
        <w:contextualSpacing/>
      </w:pPr>
      <w:r w:rsidRPr="00962BF3">
        <w:t>Citation: Texarkana Memorial Hospital, Inc., d/b/a Wadley Hospital, Relator v. Hon. Guy Jones, No. B-6279, SUPREME COURT OF TEXAS, 551 S.W.2d 33; 1977</w:t>
      </w:r>
    </w:p>
    <w:p w:rsidR="0082631E" w:rsidRDefault="006571C1" w:rsidP="00AA7AD2">
      <w:pPr>
        <w:spacing w:after="0" w:line="480" w:lineRule="auto"/>
        <w:contextualSpacing/>
      </w:pPr>
      <w:r>
        <w:t xml:space="preserve">Facts: In this case, Texarkana Memorial Hospital is precisely seeking a writ of mandamus to </w:t>
      </w:r>
      <w:r w:rsidR="00FD02AC">
        <w:t xml:space="preserve">compel </w:t>
      </w:r>
      <w:r w:rsidR="00D67704">
        <w:t>Honorable</w:t>
      </w:r>
      <w:r>
        <w:t xml:space="preserve"> </w:t>
      </w:r>
      <w:r w:rsidR="00DF4F44">
        <w:t>Guy Jones (Judge of the 202</w:t>
      </w:r>
      <w:r w:rsidR="00DF4F44" w:rsidRPr="00DF4F44">
        <w:rPr>
          <w:vertAlign w:val="superscript"/>
        </w:rPr>
        <w:t>nd</w:t>
      </w:r>
      <w:r w:rsidR="00DF4F44">
        <w:t xml:space="preserve"> Judicial </w:t>
      </w:r>
      <w:r>
        <w:t>District) to withdraw his discovery order, which requires the hospital to produce the minutes of various hos</w:t>
      </w:r>
      <w:r>
        <w:t>pital groups.</w:t>
      </w:r>
    </w:p>
    <w:p w:rsidR="00D67704" w:rsidRDefault="006571C1" w:rsidP="00AA7AD2">
      <w:pPr>
        <w:spacing w:after="0" w:line="480" w:lineRule="auto"/>
        <w:contextualSpacing/>
      </w:pPr>
      <w:r>
        <w:t>Issue: Seeking</w:t>
      </w:r>
      <w:r w:rsidR="0013586A">
        <w:t xml:space="preserve"> if all of the meeting minutes could be </w:t>
      </w:r>
      <w:r>
        <w:t>discoverable</w:t>
      </w:r>
      <w:r w:rsidR="0013586A">
        <w:t xml:space="preserve">, </w:t>
      </w:r>
      <w:r>
        <w:t>which</w:t>
      </w:r>
      <w:r w:rsidR="0013586A">
        <w:t xml:space="preserve"> the hospital has been ordered to produce under Article 4447d, section3.</w:t>
      </w:r>
    </w:p>
    <w:p w:rsidR="00962BF3" w:rsidRDefault="006571C1" w:rsidP="00AA7AD2">
      <w:pPr>
        <w:spacing w:after="0" w:line="480" w:lineRule="auto"/>
        <w:contextualSpacing/>
      </w:pPr>
      <w:r>
        <w:t xml:space="preserve"> </w:t>
      </w:r>
      <w:r w:rsidR="00D67704">
        <w:t>Holdings: No</w:t>
      </w:r>
    </w:p>
    <w:p w:rsidR="00D67704" w:rsidRDefault="006571C1" w:rsidP="00AA7AD2">
      <w:pPr>
        <w:spacing w:after="0" w:line="480" w:lineRule="auto"/>
        <w:contextualSpacing/>
      </w:pPr>
      <w:r>
        <w:t xml:space="preserve">Rationale: </w:t>
      </w:r>
      <w:r w:rsidR="00A66DE7">
        <w:t xml:space="preserve">Provision of such statute, </w:t>
      </w:r>
      <w:r w:rsidR="00391288">
        <w:t>especially</w:t>
      </w:r>
      <w:r w:rsidR="00A66DE7">
        <w:t xml:space="preserve"> when read in </w:t>
      </w:r>
      <w:r w:rsidR="00391288">
        <w:t>their</w:t>
      </w:r>
      <w:r w:rsidR="00A66DE7">
        <w:t xml:space="preserve"> entirety, </w:t>
      </w:r>
      <w:r w:rsidR="00391288">
        <w:t>could</w:t>
      </w:r>
      <w:r w:rsidR="00A66DE7">
        <w:t xml:space="preserve"> depict that the legislation is purposed to </w:t>
      </w:r>
      <w:r w:rsidR="00391288">
        <w:t>restrict</w:t>
      </w:r>
      <w:r w:rsidR="00A66DE7">
        <w:t xml:space="preserve"> </w:t>
      </w:r>
      <w:r w:rsidR="00391288">
        <w:t>unauthorized</w:t>
      </w:r>
      <w:r w:rsidR="00A66DE7">
        <w:t xml:space="preserve"> use of patient data </w:t>
      </w:r>
      <w:r w:rsidR="00816FC2">
        <w:t xml:space="preserve">that is retrieved from examination and </w:t>
      </w:r>
      <w:r w:rsidR="00391288">
        <w:t>treatment</w:t>
      </w:r>
      <w:r w:rsidR="00816FC2">
        <w:t xml:space="preserve"> records by hospitals, physicians, or any other </w:t>
      </w:r>
      <w:r w:rsidR="00391288">
        <w:t>healthier</w:t>
      </w:r>
      <w:r w:rsidR="00816FC2">
        <w:t xml:space="preserve"> organization. </w:t>
      </w:r>
    </w:p>
    <w:p w:rsidR="00391288" w:rsidRDefault="006571C1" w:rsidP="00AA7AD2">
      <w:pPr>
        <w:spacing w:after="0" w:line="480" w:lineRule="auto"/>
        <w:contextualSpacing/>
      </w:pPr>
      <w:r>
        <w:t>Dissent: the trial could as well needs to be pre</w:t>
      </w:r>
      <w:r>
        <w:t xml:space="preserve">cisely ordered to prohibit from the discovery </w:t>
      </w:r>
      <w:r w:rsidR="00C82E34">
        <w:t>of the minutes and reports of any healthcare facility charged with the function of review.</w:t>
      </w:r>
    </w:p>
    <w:p w:rsidR="00C82E34" w:rsidRPr="00AA7AD2" w:rsidRDefault="006571C1" w:rsidP="00AA7AD2">
      <w:pPr>
        <w:spacing w:after="0" w:line="480" w:lineRule="auto"/>
        <w:contextualSpacing/>
        <w:rPr>
          <w:b/>
        </w:rPr>
      </w:pPr>
      <w:r w:rsidRPr="00AA7AD2">
        <w:rPr>
          <w:b/>
        </w:rPr>
        <w:t>Jordan v Court of App.</w:t>
      </w:r>
    </w:p>
    <w:p w:rsidR="00C82E34" w:rsidRDefault="006571C1" w:rsidP="00AA7AD2">
      <w:pPr>
        <w:spacing w:after="0" w:line="480" w:lineRule="auto"/>
        <w:contextualSpacing/>
      </w:pPr>
      <w:r w:rsidRPr="00C82E34">
        <w:t>Citation: Jordan v Court of App., No. C-3990, SUPREME COURT OF TEXAS, 701 S.W.2d 644; 1985</w:t>
      </w:r>
    </w:p>
    <w:p w:rsidR="000B148B" w:rsidRDefault="006571C1" w:rsidP="00AA7AD2">
      <w:pPr>
        <w:spacing w:after="0" w:line="480" w:lineRule="auto"/>
        <w:contextualSpacing/>
      </w:pPr>
      <w:r>
        <w:t>Facts</w:t>
      </w:r>
      <w:r>
        <w:t xml:space="preserve">: </w:t>
      </w:r>
      <w:r w:rsidR="006D5022">
        <w:t>Presentation</w:t>
      </w:r>
      <w:r w:rsidR="009416F7">
        <w:t xml:space="preserve"> of opinions or </w:t>
      </w:r>
      <w:r w:rsidR="006D5022">
        <w:t>evidence</w:t>
      </w:r>
      <w:r w:rsidR="009416F7">
        <w:t xml:space="preserve"> to any healthcare Committee during its deliberation does not, in </w:t>
      </w:r>
      <w:r w:rsidR="006D5022">
        <w:t>any case</w:t>
      </w:r>
      <w:r w:rsidR="009416F7">
        <w:t xml:space="preserve">, make that opinion or evidence privileged </w:t>
      </w:r>
      <w:r w:rsidR="006D5022">
        <w:t xml:space="preserve">if proved or offered by means apart from the Committee records. The statute prevents the discovery and the use of the proceedings and records of the hospital committee. </w:t>
      </w:r>
    </w:p>
    <w:p w:rsidR="006D5022" w:rsidRDefault="006571C1" w:rsidP="00AA7AD2">
      <w:pPr>
        <w:spacing w:after="0" w:line="480" w:lineRule="auto"/>
        <w:contextualSpacing/>
      </w:pPr>
      <w:r>
        <w:lastRenderedPageBreak/>
        <w:t xml:space="preserve">Issue: </w:t>
      </w:r>
      <w:r w:rsidR="00F81DAE">
        <w:t xml:space="preserve">If a </w:t>
      </w:r>
      <w:r w:rsidR="000950F2">
        <w:t>privileged</w:t>
      </w:r>
      <w:r w:rsidR="00F81DAE">
        <w:t xml:space="preserve"> </w:t>
      </w:r>
      <w:r w:rsidR="000950F2">
        <w:t>exists</w:t>
      </w:r>
      <w:r w:rsidR="00F81DAE">
        <w:t xml:space="preserve"> to </w:t>
      </w:r>
      <w:r w:rsidR="000950F2">
        <w:t>except</w:t>
      </w:r>
      <w:r w:rsidR="00F81DAE">
        <w:t xml:space="preserve"> the various documents from discovery under article 447d, sec. 3, </w:t>
      </w:r>
      <w:r w:rsidR="000950F2">
        <w:t>and if so, has the privileged been properly preserved and claimed.</w:t>
      </w:r>
    </w:p>
    <w:p w:rsidR="000950F2" w:rsidRDefault="006571C1" w:rsidP="00AA7AD2">
      <w:pPr>
        <w:spacing w:after="0" w:line="480" w:lineRule="auto"/>
        <w:contextualSpacing/>
      </w:pPr>
      <w:r>
        <w:t>Holdings: Yes, documents are discoverable</w:t>
      </w:r>
    </w:p>
    <w:p w:rsidR="000950F2" w:rsidRDefault="006571C1" w:rsidP="00AA7AD2">
      <w:pPr>
        <w:spacing w:after="0" w:line="480" w:lineRule="auto"/>
        <w:contextualSpacing/>
      </w:pPr>
      <w:r>
        <w:t>Rationale: A waiver has been put on the</w:t>
      </w:r>
      <w:r w:rsidR="00EA1ADF">
        <w:t xml:space="preserve"> determination by the court that the privilege claimed by the petitioners. </w:t>
      </w:r>
      <w:r w:rsidR="001E2665">
        <w:t>Due to this, it is not constitutionally permiss</w:t>
      </w:r>
      <w:r w:rsidR="008E2931">
        <w:t xml:space="preserve">ible to make the determination </w:t>
      </w:r>
      <w:r w:rsidR="001E2665">
        <w:t xml:space="preserve">of whether there would have been any privilege on every document on every envelope. </w:t>
      </w:r>
    </w:p>
    <w:p w:rsidR="001E2665" w:rsidRDefault="006571C1" w:rsidP="00AA7AD2">
      <w:pPr>
        <w:spacing w:after="0" w:line="480" w:lineRule="auto"/>
        <w:contextualSpacing/>
      </w:pPr>
      <w:r>
        <w:t xml:space="preserve">Dissent: </w:t>
      </w:r>
      <w:r w:rsidR="00F86083">
        <w:t xml:space="preserve">One of the factors against finding a waiver should be the public policy of vigorous prosecution of those who violate the law. </w:t>
      </w:r>
      <w:r w:rsidR="008E2931">
        <w:t xml:space="preserve">Due to the cooperation with the Grand Jury, the statutory privilege has been waived. Therefore, the court precisely discourages full disclosure by those with knowledge of relevant facts. </w:t>
      </w:r>
    </w:p>
    <w:p w:rsidR="008E2931" w:rsidRPr="00AA7AD2" w:rsidRDefault="006571C1" w:rsidP="00AA7AD2">
      <w:pPr>
        <w:spacing w:after="0" w:line="480" w:lineRule="auto"/>
        <w:contextualSpacing/>
        <w:rPr>
          <w:b/>
        </w:rPr>
      </w:pPr>
      <w:r w:rsidRPr="00AA7AD2">
        <w:rPr>
          <w:b/>
        </w:rPr>
        <w:t>Barnes v. Whittington</w:t>
      </w:r>
    </w:p>
    <w:p w:rsidR="008E2931" w:rsidRDefault="006571C1" w:rsidP="00AA7AD2">
      <w:pPr>
        <w:spacing w:after="0" w:line="480" w:lineRule="auto"/>
        <w:contextualSpacing/>
      </w:pPr>
      <w:r w:rsidRPr="008E2931">
        <w:t xml:space="preserve">Citation: No. </w:t>
      </w:r>
      <w:r w:rsidRPr="008E2931">
        <w:t>C-6754, SUPREME COURT OF TEXAS, 751 S.W.2d 493; 1988</w:t>
      </w:r>
    </w:p>
    <w:p w:rsidR="008E2931" w:rsidRDefault="006571C1" w:rsidP="00AA7AD2">
      <w:pPr>
        <w:spacing w:after="0" w:line="480" w:lineRule="auto"/>
        <w:contextualSpacing/>
      </w:pPr>
      <w:r>
        <w:t xml:space="preserve">Facts: </w:t>
      </w:r>
      <w:r w:rsidR="006C5D6C">
        <w:t xml:space="preserve">Barnes seeks a writ of mandamus that is precisely directing the district court to revoke its order that most of the documents are protected from discovery. </w:t>
      </w:r>
    </w:p>
    <w:p w:rsidR="006C5D6C" w:rsidRDefault="006571C1" w:rsidP="00AA7AD2">
      <w:pPr>
        <w:spacing w:after="0" w:line="480" w:lineRule="auto"/>
        <w:contextualSpacing/>
      </w:pPr>
      <w:r>
        <w:t>Issue: If the documents would be provid</w:t>
      </w:r>
      <w:r>
        <w:t>ed in a medical malpractice case.</w:t>
      </w:r>
    </w:p>
    <w:p w:rsidR="005C3175" w:rsidRDefault="006571C1" w:rsidP="00AA7AD2">
      <w:pPr>
        <w:spacing w:after="0" w:line="480" w:lineRule="auto"/>
        <w:contextualSpacing/>
      </w:pPr>
      <w:r>
        <w:t>Holdings: No</w:t>
      </w:r>
    </w:p>
    <w:p w:rsidR="005C3175" w:rsidRDefault="006571C1" w:rsidP="00AA7AD2">
      <w:pPr>
        <w:spacing w:after="0" w:line="480" w:lineRule="auto"/>
        <w:contextualSpacing/>
      </w:pPr>
      <w:r>
        <w:t xml:space="preserve">Rationale: </w:t>
      </w:r>
      <w:r w:rsidR="00F02771">
        <w:t xml:space="preserve">All documents are subject to discovery and concur in the result of the majority. </w:t>
      </w:r>
    </w:p>
    <w:p w:rsidR="00F02771" w:rsidRDefault="006571C1" w:rsidP="00AA7AD2">
      <w:pPr>
        <w:spacing w:after="0" w:line="480" w:lineRule="auto"/>
        <w:contextualSpacing/>
      </w:pPr>
      <w:r>
        <w:t>Dissent: N/A</w:t>
      </w:r>
    </w:p>
    <w:sectPr w:rsidR="00F02771" w:rsidSect="00AA7AD2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1C1" w:rsidRDefault="006571C1">
      <w:pPr>
        <w:spacing w:after="0" w:line="240" w:lineRule="auto"/>
      </w:pPr>
      <w:r>
        <w:separator/>
      </w:r>
    </w:p>
  </w:endnote>
  <w:endnote w:type="continuationSeparator" w:id="0">
    <w:p w:rsidR="006571C1" w:rsidRDefault="00657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1C1" w:rsidRDefault="006571C1">
      <w:pPr>
        <w:spacing w:after="0" w:line="240" w:lineRule="auto"/>
      </w:pPr>
      <w:r>
        <w:separator/>
      </w:r>
    </w:p>
  </w:footnote>
  <w:footnote w:type="continuationSeparator" w:id="0">
    <w:p w:rsidR="006571C1" w:rsidRDefault="00657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41097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7AD2" w:rsidRDefault="006571C1" w:rsidP="00AA7AD2">
        <w:pPr>
          <w:pStyle w:val="Header"/>
          <w:tabs>
            <w:tab w:val="left" w:pos="525"/>
          </w:tabs>
          <w:jc w:val="left"/>
        </w:pPr>
        <w:r w:rsidRPr="00AA7AD2">
          <w:t>CASE BRIEFS</w:t>
        </w:r>
        <w:r>
          <w:tab/>
        </w:r>
        <w:r>
          <w:tab/>
        </w:r>
        <w:r>
          <w:fldChar w:fldCharType="begin"/>
        </w:r>
        <w:r>
          <w:instrText xml:space="preserve"> PAGE   \* MERGEFORM</w:instrText>
        </w:r>
        <w:r>
          <w:instrText xml:space="preserve">AT </w:instrText>
        </w:r>
        <w:r>
          <w:fldChar w:fldCharType="separate"/>
        </w:r>
        <w:r w:rsidR="001246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A7AD2" w:rsidRDefault="00AA7AD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AD2" w:rsidRDefault="006571C1">
    <w:pPr>
      <w:pStyle w:val="Header"/>
    </w:pPr>
    <w:r>
      <w:t xml:space="preserve">Running head: </w:t>
    </w:r>
    <w:r w:rsidRPr="00AA7AD2">
      <w:t>CASE BRIEFS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BF3"/>
    <w:rsid w:val="000950F2"/>
    <w:rsid w:val="000B148B"/>
    <w:rsid w:val="0012469E"/>
    <w:rsid w:val="0013586A"/>
    <w:rsid w:val="001E2665"/>
    <w:rsid w:val="00391288"/>
    <w:rsid w:val="003F155A"/>
    <w:rsid w:val="005C3175"/>
    <w:rsid w:val="006571C1"/>
    <w:rsid w:val="006C5D6C"/>
    <w:rsid w:val="006D5022"/>
    <w:rsid w:val="00816FC2"/>
    <w:rsid w:val="0082631E"/>
    <w:rsid w:val="008E2931"/>
    <w:rsid w:val="00922D97"/>
    <w:rsid w:val="009416F7"/>
    <w:rsid w:val="00962BF3"/>
    <w:rsid w:val="00A66DE7"/>
    <w:rsid w:val="00AA7AD2"/>
    <w:rsid w:val="00B63362"/>
    <w:rsid w:val="00C82E34"/>
    <w:rsid w:val="00D42681"/>
    <w:rsid w:val="00D67704"/>
    <w:rsid w:val="00DF4F44"/>
    <w:rsid w:val="00EA1ADF"/>
    <w:rsid w:val="00F02771"/>
    <w:rsid w:val="00F81DAE"/>
    <w:rsid w:val="00F86083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7450E-BDB1-403D-997B-E942C618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AD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7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AD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2020-01-23T20:55:00Z</dcterms:created>
  <dcterms:modified xsi:type="dcterms:W3CDTF">2020-01-23T20:55:00Z</dcterms:modified>
</cp:coreProperties>
</file>